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59333E">
      <w:r>
        <w:rPr>
          <w:rFonts w:hint="eastAsia" w:ascii="Times New Roman" w:hAnsi="Times New Roman" w:eastAsia="宋体"/>
          <w:b/>
          <w:bCs/>
          <w:sz w:val="32"/>
          <w:szCs w:val="32"/>
          <w:lang w:eastAsia="zh-CN"/>
        </w:rPr>
        <w:drawing>
          <wp:inline distT="0" distB="0" distL="114300" distR="114300">
            <wp:extent cx="3429000" cy="703580"/>
            <wp:effectExtent l="0" t="0" r="0" b="0"/>
            <wp:docPr id="14" name="图片 14"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十四五国规标"/>
                    <pic:cNvPicPr>
                      <a:picLocks noChangeAspect="1"/>
                    </pic:cNvPicPr>
                  </pic:nvPicPr>
                  <pic:blipFill>
                    <a:blip r:embed="rId7"/>
                    <a:srcRect l="25233" t="46404" r="27815" b="46785"/>
                    <a:stretch>
                      <a:fillRect/>
                    </a:stretch>
                  </pic:blipFill>
                  <pic:spPr>
                    <a:xfrm>
                      <a:off x="0" y="0"/>
                      <a:ext cx="3429000" cy="703580"/>
                    </a:xfrm>
                    <a:prstGeom prst="rect">
                      <a:avLst/>
                    </a:prstGeom>
                  </pic:spPr>
                </pic:pic>
              </a:graphicData>
            </a:graphic>
          </wp:inline>
        </w:drawing>
      </w:r>
    </w:p>
    <w:p w14:paraId="3BAAEBC4"/>
    <w:p w14:paraId="28CED0A8"/>
    <w:p w14:paraId="60949680"/>
    <w:p w14:paraId="4FF92A19"/>
    <w:p w14:paraId="243917AB"/>
    <w:p w14:paraId="309593B9"/>
    <w:p w14:paraId="5138263A"/>
    <w:p w14:paraId="3F8B1856"/>
    <w:p w14:paraId="70819928"/>
    <w:p w14:paraId="1E1B9E08"/>
    <w:p w14:paraId="0A5332B3"/>
    <w:p w14:paraId="533AE924"/>
    <w:p w14:paraId="7AA7A937"/>
    <w:p w14:paraId="5773D755"/>
    <w:p w14:paraId="421ACFB0"/>
    <w:p w14:paraId="422C88EB"/>
    <w:p w14:paraId="61AA7271"/>
    <w:p w14:paraId="5C93F025"/>
    <w:p w14:paraId="47F47C45"/>
    <w:p w14:paraId="7212164D">
      <w:pPr>
        <w:jc w:val="center"/>
      </w:pPr>
    </w:p>
    <w:p w14:paraId="7FAD7D70">
      <w:pPr>
        <w:jc w:val="center"/>
      </w:pPr>
    </w:p>
    <w:p w14:paraId="3E29F6EC">
      <w:pPr>
        <w:jc w:val="center"/>
      </w:pPr>
    </w:p>
    <w:p w14:paraId="195ACDA2">
      <w:pPr>
        <w:jc w:val="cente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pPr>
      <w: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《设计基础》</w:t>
      </w:r>
    </w:p>
    <w:p w14:paraId="2DFE176E">
      <w:pPr>
        <w:jc w:val="center"/>
        <w:rPr>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pPr>
      <w:r>
        <w:rPr>
          <w:rFonts w:hint="eastAsia" w:ascii="Times New Roman" w:hAnsi="Times New Roman"/>
          <w:b/>
          <w:bCs/>
          <w:color w:val="0000FF"/>
          <w:sz w:val="66"/>
          <w:szCs w:val="66"/>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（第二版）</w:t>
      </w:r>
    </w:p>
    <w:p w14:paraId="762554DF">
      <w:r>
        <w:br w:type="page"/>
      </w:r>
    </w:p>
    <w:p w14:paraId="351772E0">
      <w:pPr>
        <w:rPr>
          <w:rFonts w:hint="eastAsia"/>
          <w:lang w:eastAsia="zh-CN"/>
        </w:rPr>
      </w:pPr>
    </w:p>
    <w:p w14:paraId="4C6345E8">
      <w:pPr>
        <w:pStyle w:val="2"/>
        <w:keepNext/>
        <w:keepLines/>
        <w:pageBreakBefore w:val="0"/>
        <w:widowControl w:val="0"/>
        <w:kinsoku/>
        <w:wordWrap/>
        <w:overflowPunct/>
        <w:topLinePunct w:val="0"/>
        <w:autoSpaceDE/>
        <w:autoSpaceDN/>
        <w:bidi w:val="0"/>
        <w:adjustRightInd/>
        <w:snapToGrid/>
        <w:spacing w:before="313" w:beforeLines="100" w:after="157" w:afterLines="50" w:line="360" w:lineRule="auto"/>
        <w:jc w:val="center"/>
        <w:textAlignment w:val="auto"/>
        <w:rPr>
          <w:rFonts w:hint="eastAsia"/>
          <w:lang w:eastAsia="zh-CN"/>
        </w:rPr>
      </w:pPr>
      <w:r>
        <w:rPr>
          <w:rFonts w:hint="eastAsia"/>
          <w:lang w:eastAsia="zh-CN"/>
        </w:rPr>
        <w:t>课时分配表</w:t>
      </w:r>
    </w:p>
    <w:tbl>
      <w:tblPr>
        <w:tblStyle w:val="9"/>
        <w:tblW w:w="102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6"/>
        <w:gridCol w:w="5269"/>
        <w:gridCol w:w="1735"/>
        <w:gridCol w:w="2025"/>
      </w:tblGrid>
      <w:tr w14:paraId="2EF4B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C0504D"/>
            <w:vAlign w:val="center"/>
          </w:tcPr>
          <w:p w14:paraId="0C20F0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op w:val="single" w:color="C0504D" w:sz="8" w:space="0"/>
              <w:left w:val="dotted" w:color="auto" w:sz="4" w:space="0"/>
              <w:bottom w:val="single" w:color="C0504D" w:sz="8" w:space="0"/>
              <w:right w:val="dotted" w:color="auto" w:sz="4" w:space="0"/>
            </w:tcBorders>
            <w:shd w:val="clear" w:color="auto" w:fill="C0504D"/>
            <w:vAlign w:val="center"/>
          </w:tcPr>
          <w:p w14:paraId="6EE086F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op w:val="single" w:color="C0504D" w:sz="8" w:space="0"/>
              <w:left w:val="dotted" w:color="auto" w:sz="4" w:space="0"/>
              <w:bottom w:val="single" w:color="C0504D" w:sz="8" w:space="0"/>
              <w:right w:val="dotted" w:color="auto" w:sz="4" w:space="0"/>
            </w:tcBorders>
            <w:shd w:val="clear" w:color="auto" w:fill="C0504D"/>
            <w:vAlign w:val="center"/>
          </w:tcPr>
          <w:p w14:paraId="0E635D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op w:val="single" w:color="C0504D" w:sz="8" w:space="0"/>
              <w:left w:val="dotted" w:color="auto" w:sz="4" w:space="0"/>
              <w:bottom w:val="single" w:color="C0504D" w:sz="8" w:space="0"/>
              <w:right w:val="single" w:color="C0504D" w:sz="8" w:space="0"/>
            </w:tcBorders>
            <w:shd w:val="clear" w:color="auto" w:fill="C0504D"/>
            <w:vAlign w:val="center"/>
          </w:tcPr>
          <w:p w14:paraId="5FE312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3D6EE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2F816A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72FFE40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设计基础概论</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24CA60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62B8D5A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331F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15F562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4F62A9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设计的基本形态</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19A713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0A05086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BB13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3C3891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108D67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平面设计基础</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553EB06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24C6CC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60D2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170709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0F4D58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色彩设计基础</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37E068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4CB0ABB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8472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387687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615FDC1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立体设计基础</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44B30BE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3582302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87C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1D0508A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3416C3B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4187A6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64</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51C460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6D7D074A">
      <w:r>
        <w:br w:type="page"/>
      </w:r>
    </w:p>
    <w:p w14:paraId="771FCA0C">
      <w:pPr>
        <w:pStyle w:val="4"/>
        <w:bidi w:val="0"/>
        <w:jc w:val="center"/>
        <w:rPr>
          <w:rFonts w:hint="eastAsia"/>
        </w:rPr>
      </w:pPr>
      <w:r>
        <w:rPr>
          <w:rFonts w:hint="eastAsia"/>
        </w:rPr>
        <w:t>第</w:t>
      </w:r>
      <w:r>
        <w:rPr>
          <w:rFonts w:hint="eastAsia"/>
          <w:lang w:val="en-US" w:eastAsia="zh-CN"/>
        </w:rPr>
        <w:t>1</w:t>
      </w:r>
      <w:r>
        <w:rPr>
          <w:rFonts w:hint="eastAsia"/>
        </w:rPr>
        <w:t>课  设</w:t>
      </w:r>
      <w:bookmarkStart w:id="0" w:name="_GoBack"/>
      <w:bookmarkEnd w:id="0"/>
      <w:r>
        <w:rPr>
          <w:rFonts w:hint="eastAsia"/>
        </w:rPr>
        <w:t>计基础概论</w:t>
      </w:r>
    </w:p>
    <w:tbl>
      <w:tblPr>
        <w:tblStyle w:val="8"/>
        <w:tblW w:w="10205" w:type="dxa"/>
        <w:jc w:val="center"/>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Layout w:type="fixed"/>
        <w:tblCellMar>
          <w:top w:w="0" w:type="dxa"/>
          <w:left w:w="108" w:type="dxa"/>
          <w:bottom w:w="0" w:type="dxa"/>
          <w:right w:w="108" w:type="dxa"/>
        </w:tblCellMar>
      </w:tblPr>
      <w:tblGrid>
        <w:gridCol w:w="1541"/>
        <w:gridCol w:w="7014"/>
        <w:gridCol w:w="1650"/>
      </w:tblGrid>
      <w:tr w14:paraId="2D627C38">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6DE3D2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7DA7288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宋体"/>
                <w:szCs w:val="20"/>
              </w:rPr>
              <w:t>设计基础概论</w:t>
            </w:r>
          </w:p>
        </w:tc>
      </w:tr>
      <w:tr w14:paraId="505F6BD7">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30E809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541B194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宋体"/>
                <w:szCs w:val="20"/>
                <w:lang w:val="en-US" w:eastAsia="zh-CN"/>
              </w:rPr>
              <w:t>8</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360</w:t>
            </w:r>
            <w:r>
              <w:rPr>
                <w:rFonts w:hint="eastAsia" w:ascii="Times New Roman" w:hAnsi="宋体"/>
                <w:szCs w:val="20"/>
              </w:rPr>
              <w:t xml:space="preserve"> min）。</w:t>
            </w:r>
          </w:p>
        </w:tc>
      </w:tr>
      <w:tr w14:paraId="1B52474C">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031464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67737E1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b/>
              </w:rPr>
            </w:pPr>
            <w:r>
              <w:rPr>
                <w:rFonts w:hint="default" w:hAnsi="宋体"/>
                <w:b/>
              </w:rPr>
              <w:t>知识</w:t>
            </w:r>
            <w:r>
              <w:rPr>
                <w:rFonts w:hint="eastAsia" w:hAnsi="宋体"/>
                <w:b/>
              </w:rPr>
              <w:t>技能</w:t>
            </w:r>
            <w:r>
              <w:rPr>
                <w:rFonts w:hint="default" w:hAnsi="宋体"/>
                <w:b/>
              </w:rPr>
              <w:t>目标：</w:t>
            </w:r>
          </w:p>
          <w:p w14:paraId="0FF6BE3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了解设计基础的基本认识。</w:t>
            </w:r>
          </w:p>
          <w:p w14:paraId="6CEF43A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通过学习与练习掌握</w:t>
            </w:r>
            <w:r>
              <w:rPr>
                <w:rFonts w:hint="eastAsia" w:ascii="Times New Roman" w:hAnsi="宋体"/>
                <w:bCs/>
                <w:szCs w:val="20"/>
                <w:lang w:eastAsia="zh-CN"/>
              </w:rPr>
              <w:t>设计思维</w:t>
            </w:r>
            <w:r>
              <w:rPr>
                <w:rFonts w:hint="eastAsia" w:ascii="Times New Roman" w:hAnsi="宋体"/>
                <w:bCs/>
                <w:szCs w:val="20"/>
              </w:rPr>
              <w:t>。</w:t>
            </w:r>
          </w:p>
          <w:p w14:paraId="70049C5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59B5541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让学生通过设计基础概论，比较分析中西方古典艺术与现代设计艺术之美，强化对中国艺术设计的了解与认知。</w:t>
            </w:r>
          </w:p>
        </w:tc>
      </w:tr>
      <w:tr w14:paraId="70F731AF">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F42C99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7D4BE69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基础的基本认识</w:t>
            </w:r>
          </w:p>
          <w:p w14:paraId="49BB358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设计思维</w:t>
            </w:r>
          </w:p>
        </w:tc>
      </w:tr>
      <w:tr w14:paraId="6E4A7483">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3D5C3F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450040F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宋体"/>
                <w:szCs w:val="20"/>
              </w:rPr>
              <w:t>讲授法、问答法、讨论法</w:t>
            </w:r>
          </w:p>
        </w:tc>
      </w:tr>
      <w:tr w14:paraId="14A2EA21">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BF44E8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386B068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42C1B6A4">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606C00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宋体"/>
                <w:b/>
                <w:szCs w:val="20"/>
              </w:rPr>
            </w:pPr>
            <w:r>
              <w:rPr>
                <w:rFonts w:hint="default" w:ascii="Times New Roman" w:hAnsi="宋体"/>
                <w:b/>
                <w:szCs w:val="20"/>
              </w:rPr>
              <w:t>教学设计</w:t>
            </w:r>
          </w:p>
        </w:tc>
        <w:tc>
          <w:tcPr>
            <w:tcW w:w="7173" w:type="dxa"/>
            <w:gridSpan w:val="2"/>
            <w:tcBorders>
              <w:tl2br w:val="nil"/>
              <w:tr2bl w:val="nil"/>
            </w:tcBorders>
            <w:vAlign w:val="center"/>
          </w:tcPr>
          <w:p w14:paraId="58780A1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066F5D8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3B9F0BA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5F50C20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4285E1A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2029505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14:paraId="3D0738C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p w14:paraId="4F5CC3E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8</w:t>
            </w:r>
            <w:r>
              <w:rPr>
                <w:rFonts w:hint="default" w:ascii="Times New Roman" w:hAnsi="宋体"/>
                <w:szCs w:val="20"/>
              </w:rPr>
              <w:t>节课：知识讲解（40min）--课堂小结（3min）--作业布置（2min）</w:t>
            </w:r>
          </w:p>
        </w:tc>
      </w:tr>
      <w:tr w14:paraId="20F41FF1">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139746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l2br w:val="nil"/>
              <w:tr2bl w:val="nil"/>
            </w:tcBorders>
            <w:shd w:val="clear" w:color="auto" w:fill="FFE0FF"/>
            <w:vAlign w:val="center"/>
          </w:tcPr>
          <w:p w14:paraId="222A351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shd w:val="clear" w:color="auto" w:fill="FFE0FF"/>
            <w:vAlign w:val="center"/>
          </w:tcPr>
          <w:p w14:paraId="6033094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6D627B0E">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52FBC9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eastAsia" w:ascii="Times New Roman" w:hAnsi="Times New Roman"/>
                <w:b/>
                <w:szCs w:val="24"/>
                <w:lang w:eastAsia="zh-CN"/>
              </w:rPr>
            </w:pPr>
            <w:r>
              <w:rPr>
                <w:rFonts w:hint="eastAsia" w:ascii="Times New Roman" w:hAnsi="Times New Roman"/>
                <w:b/>
                <w:szCs w:val="24"/>
                <w:lang w:eastAsia="zh-CN"/>
              </w:rPr>
              <w:t>考勤</w:t>
            </w:r>
          </w:p>
          <w:p w14:paraId="352430B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l2br w:val="nil"/>
              <w:tr2bl w:val="nil"/>
            </w:tcBorders>
            <w:vAlign w:val="center"/>
          </w:tcPr>
          <w:p w14:paraId="1567C65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10E3510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3B68DD0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Times New Roman" w:hAnsi="Times New Roman"/>
                <w:szCs w:val="20"/>
              </w:rPr>
            </w:pPr>
            <w:r>
              <w:rPr>
                <w:rFonts w:hint="eastAsia" w:ascii="Times New Roman" w:hAnsi="Times New Roman"/>
                <w:szCs w:val="20"/>
              </w:rPr>
              <w:t>培养学生的组织纪律性,掌握学生的出勤情况</w:t>
            </w:r>
          </w:p>
        </w:tc>
      </w:tr>
      <w:tr w14:paraId="58E44995">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A5F94E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CA252A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979568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textAlignment w:val="auto"/>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展示基础的基本认识（一）</w:t>
            </w:r>
          </w:p>
          <w:p w14:paraId="03DE8AF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一、设计基础的内容</w:t>
            </w:r>
          </w:p>
          <w:p w14:paraId="1E1BB65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平面构成</w:t>
            </w:r>
          </w:p>
          <w:p w14:paraId="0A5A90E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平面构成是一门研究形象在二维空间里的变化构成的学科，它探求二维空间的视觉规律、形象的建立、骨架的组织以及各种元素的构成规律，以形成既严谨又有无穷律动变化的装饰构图。（见图 1-1、图 1-2）</w:t>
            </w:r>
          </w:p>
          <w:p w14:paraId="4E31312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color w:val="000000" w:themeColor="text1"/>
                <w:lang w:eastAsia="zh-CN"/>
                <w14:textFill>
                  <w14:solidFill>
                    <w14:schemeClr w14:val="tx1"/>
                  </w14:solidFill>
                </w14:textFill>
              </w:rPr>
            </w:pPr>
            <w:r>
              <w:rPr>
                <w:rFonts w:hint="default"/>
              </w:rPr>
              <w:drawing>
                <wp:inline distT="0" distB="0" distL="114300" distR="114300">
                  <wp:extent cx="2465070" cy="1120775"/>
                  <wp:effectExtent l="0" t="0" r="1143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
                          <a:stretch>
                            <a:fillRect/>
                          </a:stretch>
                        </pic:blipFill>
                        <pic:spPr>
                          <a:xfrm>
                            <a:off x="0" y="0"/>
                            <a:ext cx="2465070" cy="1120775"/>
                          </a:xfrm>
                          <a:prstGeom prst="rect">
                            <a:avLst/>
                          </a:prstGeom>
                          <a:noFill/>
                          <a:ln>
                            <a:noFill/>
                          </a:ln>
                        </pic:spPr>
                      </pic:pic>
                    </a:graphicData>
                  </a:graphic>
                </wp:inline>
              </w:drawing>
            </w:r>
            <w:r>
              <w:rPr>
                <w:rFonts w:hint="eastAsia" w:ascii="Times New Roman" w:hAnsi="Times New Roman"/>
                <w:b/>
                <w:color w:val="000000" w:themeColor="text1"/>
                <w:lang w:eastAsia="zh-CN"/>
                <w14:textFill>
                  <w14:solidFill>
                    <w14:schemeClr w14:val="tx1"/>
                  </w14:solidFill>
                </w14:textFill>
              </w:rPr>
              <w:t xml:space="preserve"> </w:t>
            </w:r>
          </w:p>
          <w:p w14:paraId="11EE1E9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2. 色彩构成</w:t>
            </w:r>
          </w:p>
          <w:p w14:paraId="426D18C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色彩构成是指在色彩的相关知识体系的基础上，研究符合人们的知觉和心理原则的配色规律。如图 1-3 所示，作者通过树叶的色彩变化，形象地表现出了春夏秋冬四季的更替。</w:t>
            </w:r>
          </w:p>
          <w:p w14:paraId="2D8F29C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default"/>
              </w:rPr>
              <w:drawing>
                <wp:inline distT="0" distB="0" distL="114300" distR="114300">
                  <wp:extent cx="3029585" cy="1107440"/>
                  <wp:effectExtent l="0" t="0" r="18415" b="165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a:stretch>
                            <a:fillRect/>
                          </a:stretch>
                        </pic:blipFill>
                        <pic:spPr>
                          <a:xfrm>
                            <a:off x="0" y="0"/>
                            <a:ext cx="3029585" cy="1107440"/>
                          </a:xfrm>
                          <a:prstGeom prst="rect">
                            <a:avLst/>
                          </a:prstGeom>
                          <a:noFill/>
                          <a:ln>
                            <a:noFill/>
                          </a:ln>
                        </pic:spPr>
                      </pic:pic>
                    </a:graphicData>
                  </a:graphic>
                </wp:inline>
              </w:drawing>
            </w:r>
            <w:r>
              <w:rPr>
                <w:rFonts w:hint="eastAsia" w:ascii="Times New Roman" w:hAnsi="Times New Roman"/>
                <w:b w:val="0"/>
                <w:bCs/>
                <w:color w:val="000000" w:themeColor="text1"/>
                <w:lang w:val="en-US" w:eastAsia="zh-CN"/>
                <w14:textFill>
                  <w14:solidFill>
                    <w14:schemeClr w14:val="tx1"/>
                  </w14:solidFill>
                </w14:textFill>
              </w:rPr>
              <w:t xml:space="preserve"> </w:t>
            </w:r>
          </w:p>
          <w:p w14:paraId="5F772F4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图 1-3　张兰作品</w:t>
            </w:r>
          </w:p>
          <w:p w14:paraId="57336A2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 xml:space="preserve">3. 立体构成 </w:t>
            </w:r>
          </w:p>
          <w:p w14:paraId="3CD6120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eastAsia" w:ascii="Times New Roman" w:hAnsi="Times New Roman"/>
                <w:b w:val="0"/>
                <w:bCs/>
                <w:color w:val="000000" w:themeColor="text1"/>
                <w:lang w:val="en-US" w:eastAsia="zh-CN"/>
                <w14:textFill>
                  <w14:solidFill>
                    <w14:schemeClr w14:val="tx1"/>
                  </w14:solidFill>
                </w14:textFill>
              </w:rPr>
              <w:t>立体构成是指二维平面形象进入三维立体空间的构成表现，它是一门研究立体形态的材料和形式的造型基础学科。立体构成研究的对象是立体形态和空间形态的创造规律，具体来说，就是研究立体造型的物理规律和知觉形态的心理规律。（见图 1-4、图 1-5）</w:t>
            </w:r>
          </w:p>
          <w:p w14:paraId="6C04517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val="en-US" w:eastAsia="zh-CN"/>
                <w14:textFill>
                  <w14:solidFill>
                    <w14:schemeClr w14:val="tx1"/>
                  </w14:solidFill>
                </w14:textFill>
              </w:rPr>
            </w:pPr>
            <w:r>
              <w:rPr>
                <w:rFonts w:hint="default"/>
              </w:rPr>
              <w:drawing>
                <wp:inline distT="0" distB="0" distL="114300" distR="114300">
                  <wp:extent cx="2985770" cy="1012825"/>
                  <wp:effectExtent l="0" t="0" r="5080" b="158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
                          <a:stretch>
                            <a:fillRect/>
                          </a:stretch>
                        </pic:blipFill>
                        <pic:spPr>
                          <a:xfrm>
                            <a:off x="0" y="0"/>
                            <a:ext cx="2985770" cy="1012825"/>
                          </a:xfrm>
                          <a:prstGeom prst="rect">
                            <a:avLst/>
                          </a:prstGeom>
                          <a:noFill/>
                          <a:ln>
                            <a:noFill/>
                          </a:ln>
                        </pic:spPr>
                      </pic:pic>
                    </a:graphicData>
                  </a:graphic>
                </wp:inline>
              </w:drawing>
            </w:r>
          </w:p>
          <w:p w14:paraId="45337F8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49ED87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lang w:eastAsia="zh-CN"/>
              </w:rPr>
            </w:pPr>
          </w:p>
          <w:p w14:paraId="26DC6AB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0"/>
              </w:rPr>
            </w:pPr>
            <w:r>
              <w:rPr>
                <w:rFonts w:hint="eastAsia" w:ascii="Times New Roman" w:hAnsi="Times New Roman"/>
                <w:b/>
                <w:szCs w:val="24"/>
                <w:lang w:eastAsia="zh-CN"/>
              </w:rPr>
              <w:t>展示基础的基本认识（一）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22C3591B">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BACBBD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65687A6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textAlignment w:val="auto"/>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025E12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hAnsi="宋体" w:eastAsia="宋体"/>
                <w:bCs/>
                <w:lang w:eastAsia="zh-CN"/>
              </w:rPr>
            </w:pPr>
            <w:r>
              <w:rPr>
                <w:rFonts w:hint="eastAsia" w:hAnsi="宋体"/>
                <w:bCs/>
                <w:lang w:val="en-US" w:eastAsia="zh-CN"/>
              </w:rPr>
              <w:t>简述设计基础的内容。</w:t>
            </w:r>
          </w:p>
        </w:tc>
        <w:tc>
          <w:tcPr>
            <w:tcW w:w="1366" w:type="dxa"/>
            <w:tcBorders>
              <w:tl2br w:val="nil"/>
              <w:tr2bl w:val="nil"/>
            </w:tcBorders>
            <w:vAlign w:val="center"/>
          </w:tcPr>
          <w:p w14:paraId="0AC39EE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6268DFD6">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47A77C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FDFFD7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686B1EF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展示基础的基本认识（</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49894BF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二、设计基础的作用</w:t>
            </w:r>
          </w:p>
          <w:p w14:paraId="5DD1CE9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平面构成、色彩构成和立体构成都是现代设计的基础，那么，学习这三大构成的作用是什么呢？</w:t>
            </w:r>
          </w:p>
          <w:p w14:paraId="3CDA848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平面构成中，文字、图形、色彩同为构成的三大要素，以其各自的特点在平面设计中充当不同的角色，起着不同的作用。从一般意义上来讲，图形传递信息的速度要比文字快得多，越是富有意境的图形越能抓住观者的视线并快速传递所携带的信息。图形以其不可替代的形象化特征成为平面设计中的视觉重点。（见图 1-6）</w:t>
            </w:r>
          </w:p>
          <w:p w14:paraId="7BDFB4F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51785" cy="1142365"/>
                  <wp:effectExtent l="0" t="0" r="5715"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a:stretch>
                            <a:fillRect/>
                          </a:stretch>
                        </pic:blipFill>
                        <pic:spPr>
                          <a:xfrm>
                            <a:off x="0" y="0"/>
                            <a:ext cx="2851785" cy="1142365"/>
                          </a:xfrm>
                          <a:prstGeom prst="rect">
                            <a:avLst/>
                          </a:prstGeom>
                          <a:noFill/>
                          <a:ln>
                            <a:noFill/>
                          </a:ln>
                        </pic:spPr>
                      </pic:pic>
                    </a:graphicData>
                  </a:graphic>
                </wp:inline>
              </w:drawing>
            </w:r>
          </w:p>
          <w:p w14:paraId="3E0F567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色彩在我们的生活中起着重要的作用。每天，我们一睁开眼睛，就会看到各种各样的色彩。我们的衣食住行都和色彩相关，它丰富着我们的生活，带给我们丰富的感觉和联想。可以说，如果没有色彩，我们的生活将会变得黯淡无光、乏味无趣。色彩赋予了生活形态更丰富、更深刻的寓意和情感。（见图 1-7）</w:t>
            </w:r>
          </w:p>
          <w:p w14:paraId="1118EBA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97150" cy="1163955"/>
                  <wp:effectExtent l="0" t="0" r="12700" b="171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stretch>
                            <a:fillRect/>
                          </a:stretch>
                        </pic:blipFill>
                        <pic:spPr>
                          <a:xfrm>
                            <a:off x="0" y="0"/>
                            <a:ext cx="2597150" cy="1163955"/>
                          </a:xfrm>
                          <a:prstGeom prst="rect">
                            <a:avLst/>
                          </a:prstGeom>
                          <a:noFill/>
                          <a:ln>
                            <a:noFill/>
                          </a:ln>
                        </pic:spPr>
                      </pic:pic>
                    </a:graphicData>
                  </a:graphic>
                </wp:inline>
              </w:drawing>
            </w:r>
          </w:p>
          <w:p w14:paraId="74F14AB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立体构成作为一门研究形态创造与造型设计的独立学科，涉及建筑设计、室内设计、工业造型、雕塑、广告等领域。除了在平面上塑造形象与空间感的图案及绘画艺术外，其他各种造型艺术都应划入立体艺术与立体造型设计的范畴，它们的特点是以实体占有空间、限定空间，并与空间一同构成新的环境和新的视觉产物。因此，人们给了它们一个最摩登的称谓：“空间艺术”。</w:t>
            </w:r>
          </w:p>
          <w:p w14:paraId="2BE56EF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构成主义的艺术家常常利用塑料、钢材、玻璃、化学纤维等各种现代工业材料构成抽象的艺术作品。如图 1-8，中国 2010 年上海世博会中国国家馆，中国国家馆用“中国红”融合了中国古代营造法则和现代设计理念，诠释了中国“天人合一，和谐共生”的哲学思想，展现了艺术之美、力度之美、传统之美和现代之美，表现出了“东方之冠，鼎盛中华，天下粮仓，富庶百姓”的中国文化精神与气质。如图 1-9，造型优美的三星堆青铜器是宝贵的人类文化遗产，孕育了古蜀王国奇特新颖的艺术风格，创造了中国别具一格的美学传统，成为古代中国艺术中的一朵奇葩。</w:t>
            </w:r>
          </w:p>
          <w:p w14:paraId="53834E2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021965" cy="1103630"/>
                  <wp:effectExtent l="0" t="0" r="6985"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stretch>
                            <a:fillRect/>
                          </a:stretch>
                        </pic:blipFill>
                        <pic:spPr>
                          <a:xfrm>
                            <a:off x="0" y="0"/>
                            <a:ext cx="3021965" cy="1103630"/>
                          </a:xfrm>
                          <a:prstGeom prst="rect">
                            <a:avLst/>
                          </a:prstGeom>
                          <a:noFill/>
                          <a:ln>
                            <a:noFill/>
                          </a:ln>
                        </pic:spPr>
                      </pic:pic>
                    </a:graphicData>
                  </a:graphic>
                </wp:inline>
              </w:drawing>
            </w:r>
          </w:p>
          <w:p w14:paraId="5F089DA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694A3B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通过教师讲解，了解基础的基本认识（</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4ED13F31">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48C584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6054DB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6B3F84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FBE69A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基础的基本认识（</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，让学生知道构成主义的艺术家常常利用塑料、钢材、玻璃、化学纤维等各种现代工业材料构成抽象的艺术作品。</w:t>
            </w:r>
          </w:p>
        </w:tc>
        <w:tc>
          <w:tcPr>
            <w:tcW w:w="1366" w:type="dxa"/>
            <w:tcBorders>
              <w:tl2br w:val="nil"/>
              <w:tr2bl w:val="nil"/>
            </w:tcBorders>
            <w:vAlign w:val="center"/>
          </w:tcPr>
          <w:p w14:paraId="07BB346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44A1BCB">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CB2D6E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5461C69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2DFCFA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简述设计基础的作用。</w:t>
            </w:r>
          </w:p>
        </w:tc>
        <w:tc>
          <w:tcPr>
            <w:tcW w:w="1366" w:type="dxa"/>
            <w:tcBorders>
              <w:tl2br w:val="nil"/>
              <w:tr2bl w:val="nil"/>
            </w:tcBorders>
            <w:vAlign w:val="center"/>
          </w:tcPr>
          <w:p w14:paraId="362AF72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4F867B2E">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4064BD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F81D83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24F4107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展示基础的基本认识（</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3A09823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三、设计基础的应用</w:t>
            </w:r>
          </w:p>
          <w:p w14:paraId="5B9F5DC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点、线、面是我们生活中必不可少的元素，是设计的基础。那么，在我们的实际设计活动中，对点、线、面的运用又有哪些呢？</w:t>
            </w:r>
          </w:p>
          <w:p w14:paraId="12C41CD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是一张电脑键盘的图片，画面上是整整齐齐地排列着字母的键盘，给我们很强的秩序感。键盘上的按键大小不同、间隔相同，有一定的设计感，体现了点的等间距构成。等间距构成具有井然有序的美感，再加上点、面的大小变化，因而产生了变化丰富的视觉效果。（见图 1-10）图 1-11 为睫毛膏的平面广告。</w:t>
            </w:r>
          </w:p>
          <w:p w14:paraId="61BAD86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画面中心是一个条形码，条形码每条线的前段都演变成了长长的、向上翘起的睫毛，显得优雅而又时尚。设计师在这幅作品中充分利用了曲线的特性：饱满、优雅、华丽而柔软。条形码作为现代商品必备的一种识别性符号，给人以时尚、前卫的感觉，能使观众体会到产品的流行与时尚。</w:t>
            </w:r>
          </w:p>
          <w:p w14:paraId="0333DDB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779270" cy="2376805"/>
                  <wp:effectExtent l="0" t="0" r="1143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a:stretch>
                            <a:fillRect/>
                          </a:stretch>
                        </pic:blipFill>
                        <pic:spPr>
                          <a:xfrm>
                            <a:off x="0" y="0"/>
                            <a:ext cx="1779270" cy="2376805"/>
                          </a:xfrm>
                          <a:prstGeom prst="rect">
                            <a:avLst/>
                          </a:prstGeom>
                          <a:noFill/>
                          <a:ln>
                            <a:noFill/>
                          </a:ln>
                        </pic:spPr>
                      </pic:pic>
                    </a:graphicData>
                  </a:graphic>
                </wp:inline>
              </w:drawing>
            </w:r>
          </w:p>
          <w:p w14:paraId="4EAC240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DD89F9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通过教师讲解，了解基础的基本认识（三）的基本理论知识。</w:t>
            </w:r>
          </w:p>
        </w:tc>
      </w:tr>
      <w:tr w14:paraId="5F6B84EC">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EC5E31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8DD266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AF671C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DD2966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基础的基本认识（三）</w:t>
            </w:r>
            <w:r>
              <w:rPr>
                <w:rFonts w:hint="eastAsia" w:ascii="宋体" w:hAnsi="宋体" w:cs="宋体"/>
                <w:b/>
                <w:bCs w:val="0"/>
                <w:kern w:val="0"/>
                <w:sz w:val="21"/>
                <w:szCs w:val="21"/>
                <w:lang w:val="en-US" w:eastAsia="zh-CN" w:bidi="ar"/>
              </w:rPr>
              <w:t>，让学生知道条形码作为现代商品必备的一种识别性符号，给人以时尚、前卫的感觉，能使观众体会到产品的流行与时尚。</w:t>
            </w:r>
          </w:p>
        </w:tc>
        <w:tc>
          <w:tcPr>
            <w:tcW w:w="1366" w:type="dxa"/>
            <w:tcBorders>
              <w:tl2br w:val="nil"/>
              <w:tr2bl w:val="nil"/>
            </w:tcBorders>
            <w:vAlign w:val="center"/>
          </w:tcPr>
          <w:p w14:paraId="6914F6A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D9CF046">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6682875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4E466FB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A7F596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简述设计基础的应用。</w:t>
            </w:r>
          </w:p>
        </w:tc>
        <w:tc>
          <w:tcPr>
            <w:tcW w:w="1366" w:type="dxa"/>
            <w:tcBorders>
              <w:tl2br w:val="nil"/>
              <w:tr2bl w:val="nil"/>
            </w:tcBorders>
            <w:vAlign w:val="center"/>
          </w:tcPr>
          <w:p w14:paraId="57F61CB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23AB429">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1D09FE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EB00FB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251BDDF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展示基础的基本认识（</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5C88DA4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一、作品点评</w:t>
            </w:r>
          </w:p>
          <w:p w14:paraId="2069BEA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作品赏析：节电海报设计</w:t>
            </w:r>
          </w:p>
          <w:p w14:paraId="1FD522B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作品类型：线构成设计海报</w:t>
            </w:r>
          </w:p>
          <w:p w14:paraId="20FDBAF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点评：右图是一张呼吁节电的海报（见图 1-12），画面中简洁的直线带有向下的方向感且整体方向一致，给人一种极强的心理暗示，既能引起观者关灯的共鸣，也能将不插电的想法表达出来。</w:t>
            </w:r>
          </w:p>
          <w:p w14:paraId="78728E3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647190" cy="2341880"/>
                  <wp:effectExtent l="0" t="0" r="1016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5"/>
                          <a:stretch>
                            <a:fillRect/>
                          </a:stretch>
                        </pic:blipFill>
                        <pic:spPr>
                          <a:xfrm>
                            <a:off x="0" y="0"/>
                            <a:ext cx="1647190" cy="2341880"/>
                          </a:xfrm>
                          <a:prstGeom prst="rect">
                            <a:avLst/>
                          </a:prstGeom>
                          <a:noFill/>
                          <a:ln>
                            <a:noFill/>
                          </a:ln>
                        </pic:spPr>
                      </pic:pic>
                    </a:graphicData>
                  </a:graphic>
                </wp:inline>
              </w:drawing>
            </w:r>
          </w:p>
          <w:p w14:paraId="510FD38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图 1-12　优秀海报设计</w:t>
            </w:r>
          </w:p>
          <w:p w14:paraId="6AE7FF4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二、实训内容</w:t>
            </w:r>
          </w:p>
          <w:p w14:paraId="0D56481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设计一幅线描图，然后涂色。（如图 1-13 所示）</w:t>
            </w:r>
          </w:p>
          <w:p w14:paraId="2E84A9F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48305" cy="1517650"/>
                  <wp:effectExtent l="0" t="0" r="4445"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6"/>
                          <a:stretch>
                            <a:fillRect/>
                          </a:stretch>
                        </pic:blipFill>
                        <pic:spPr>
                          <a:xfrm>
                            <a:off x="0" y="0"/>
                            <a:ext cx="2948305" cy="1517650"/>
                          </a:xfrm>
                          <a:prstGeom prst="rect">
                            <a:avLst/>
                          </a:prstGeom>
                          <a:noFill/>
                          <a:ln>
                            <a:noFill/>
                          </a:ln>
                        </pic:spPr>
                      </pic:pic>
                    </a:graphicData>
                  </a:graphic>
                </wp:inline>
              </w:drawing>
            </w:r>
          </w:p>
          <w:p w14:paraId="349A676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AF49E1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通过教师讲解，了解基础的基本认识（</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7FB32F02">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8B4426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8283EB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3F8E69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8095E5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基础的基本认识（</w:t>
            </w:r>
            <w:r>
              <w:rPr>
                <w:rFonts w:hint="eastAsia" w:ascii="宋体" w:hAnsi="宋体" w:cs="宋体"/>
                <w:b/>
                <w:bCs w:val="0"/>
                <w:kern w:val="0"/>
                <w:sz w:val="21"/>
                <w:szCs w:val="21"/>
                <w:lang w:val="en-US" w:eastAsia="zh-CN" w:bidi="ar"/>
              </w:rPr>
              <w:t>四</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，让学生通过实训增强对知识的学习</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E71697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10A173F">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1933D9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6D2112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9352A2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简述立体构成。</w:t>
            </w:r>
          </w:p>
        </w:tc>
        <w:tc>
          <w:tcPr>
            <w:tcW w:w="1366" w:type="dxa"/>
            <w:tcBorders>
              <w:tl2br w:val="nil"/>
              <w:tr2bl w:val="nil"/>
            </w:tcBorders>
            <w:vAlign w:val="center"/>
          </w:tcPr>
          <w:p w14:paraId="648F875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F60C159">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32ED6B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5C94D8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6FB3A26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展示设计思维</w:t>
            </w:r>
            <w:r>
              <w:rPr>
                <w:rFonts w:hint="eastAsia" w:ascii="宋体" w:hAnsi="宋体" w:cs="宋体"/>
                <w:b w:val="0"/>
                <w:bCs/>
                <w:color w:val="C00000"/>
                <w:kern w:val="2"/>
                <w:sz w:val="21"/>
                <w:szCs w:val="21"/>
                <w:lang w:val="en-US" w:eastAsia="zh-CN" w:bidi="ar"/>
              </w:rPr>
              <w:t>（一）</w:t>
            </w:r>
          </w:p>
          <w:p w14:paraId="4008BE8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一、设计思维的定义</w:t>
            </w:r>
          </w:p>
          <w:p w14:paraId="486BEE3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设计思维以持续提高人们的生活品质为目标，它既被称为积极改变世界的信念体系，又是一套研究创新和探索的方法论体系，包含了触发创意的方法。</w:t>
            </w:r>
          </w:p>
          <w:p w14:paraId="38D0463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作为一种思维方式，设计思维被普遍认为能够帮助人们理解问题产生的背景，能够培养人们的洞察力，能够帮助人们理性地分析和找出最合适的解决方案。在当代设计、工程技术以及商业活动与管理学研究等方面，设计思维已经成为流行词汇的一部分。同时，它还被更广泛地用于描述某种独特的“在行动中进行创意思考”的方式，在二十一世纪的教育及训导领域中有着越来越大的影响力。在这一方面，它类似于系统思维（因其独特的理解和解决问题的方式而得以命名）。据了解，目前部分设计师和专业人士希望在高等教育教学中引入设计思维的课程，以唤起对设计思维的重视。他们认为：通过了解设计师们所用的构思方法和构思过程，理解设计师们处理和解决问题的角度，个人和企业管理层能更好地激发他们的创新思维，从而不断提升个人及组织的创新水平，在当今的全球经济中创建出一种竞争优势。</w:t>
            </w:r>
          </w:p>
          <w:p w14:paraId="77AF000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24C87D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通过教师讲解，了解设计思维（一）的基本理论知识。</w:t>
            </w:r>
          </w:p>
        </w:tc>
      </w:tr>
      <w:tr w14:paraId="2917E965">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6D7DB3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AA64E8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979A47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5BDCB0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设计思维（一）</w:t>
            </w:r>
            <w:r>
              <w:rPr>
                <w:rFonts w:hint="eastAsia" w:ascii="宋体" w:hAnsi="宋体" w:cs="宋体"/>
                <w:b/>
                <w:bCs w:val="0"/>
                <w:kern w:val="0"/>
                <w:sz w:val="21"/>
                <w:szCs w:val="21"/>
                <w:lang w:val="en-US" w:eastAsia="zh-CN" w:bidi="ar"/>
              </w:rPr>
              <w:t>，让学生知道作为一种思维方式，设计思维被普遍认为能够帮助人们理解问题产生的背景，能够培养人们的洞察力</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A06AE6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B5AA0F5">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E5F271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1EFE71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942C12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简述设计思维的定义。</w:t>
            </w:r>
          </w:p>
        </w:tc>
        <w:tc>
          <w:tcPr>
            <w:tcW w:w="1366" w:type="dxa"/>
            <w:tcBorders>
              <w:tl2br w:val="nil"/>
              <w:tr2bl w:val="nil"/>
            </w:tcBorders>
            <w:vAlign w:val="center"/>
          </w:tcPr>
          <w:p w14:paraId="1DE1A74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D6EFC30">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CFE438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BE6053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0387815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展示设计思维（</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319B834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二、设计思维的类型</w:t>
            </w:r>
          </w:p>
          <w:p w14:paraId="47FE6F2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形象思维</w:t>
            </w:r>
          </w:p>
          <w:p w14:paraId="04C0600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形象思维是指通过感知形象（即以视觉、听觉、触觉对外界进行认知），对色彩、线条、形状、声音、结构、质感等表象进行分析、综合、分解和提取，整合其内在属性关系，并进行联想、想象和结构性的重构，从而创造出完整的全新艺术形象，以揭示事物的本质属性和事物的内在结构关系。形象思维具有具体性、细节性、直观性和可感性等特点。 </w:t>
            </w:r>
          </w:p>
          <w:p w14:paraId="68F4EB4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直觉思维</w:t>
            </w:r>
          </w:p>
          <w:p w14:paraId="04A1618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直觉思维是指在直觉的基础上，认识、判断事物和形成创造性思维结果的一种思维方式。直觉是人类的一种独特的“智慧视力”，是能动地了解事物对象的思维闪念。直觉思维可以根据少量的本质性现象，直接把握事物的本质和规律。直觉思维是艺术设计灵感得以产生的一种主要思维方式，它具有突发性、非逻辑性、潜意识和快速等特点。 </w:t>
            </w:r>
          </w:p>
          <w:p w14:paraId="76ABC80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灵感思维</w:t>
            </w:r>
          </w:p>
          <w:p w14:paraId="55EAF46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灵感思维是人们借助直觉启示对问题产生突如其来的领悟或理解的一种思维形式，其实质是在需要解决某个问题时，隐藏在潜意识中的事物信息就以适当的形式突然表现出来的创造能力。灵感是创造学、思维学、心理学皇冠上的一颗明珠，它是创造性思维的最重要的形式之一。虽然灵感的出现不管是在时间上还是在空间上都具有不确定性，但灵感的产生条件却是相对确定的。</w:t>
            </w:r>
          </w:p>
          <w:p w14:paraId="78558DD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逻辑思维</w:t>
            </w:r>
          </w:p>
          <w:p w14:paraId="1E111F0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一般地，我们把建立在已知条件基础之上，利用已经被证明的抽象概念与规律进行推理、判断的思维称为逻辑思维。逻辑思维的指向是单一的、递进的。因此，逻辑思维也称为线性思维。 </w:t>
            </w:r>
          </w:p>
          <w:p w14:paraId="4B228C8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聚合思维</w:t>
            </w:r>
          </w:p>
          <w:p w14:paraId="65EAB26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聚合思维是指在思维活动的指向上进行的、内聚式的、求同的思维。聚合思维强调指向唯一正确的目标，即要求思维内容与思维成果应集中、统一到传统观念或原有概念上来，否则将被视为错误或异端。（见图 1-16、图 1-17）</w:t>
            </w:r>
          </w:p>
          <w:p w14:paraId="2099FB8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255520" cy="5165090"/>
                  <wp:effectExtent l="0" t="0" r="11430" b="165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7"/>
                          <a:stretch>
                            <a:fillRect/>
                          </a:stretch>
                        </pic:blipFill>
                        <pic:spPr>
                          <a:xfrm>
                            <a:off x="0" y="0"/>
                            <a:ext cx="2255520" cy="5165090"/>
                          </a:xfrm>
                          <a:prstGeom prst="rect">
                            <a:avLst/>
                          </a:prstGeom>
                          <a:noFill/>
                          <a:ln>
                            <a:noFill/>
                          </a:ln>
                        </pic:spPr>
                      </pic:pic>
                    </a:graphicData>
                  </a:graphic>
                </wp:inline>
              </w:drawing>
            </w:r>
          </w:p>
          <w:p w14:paraId="74BC253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CE67CF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通过教师讲解，了解设计思维（</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126D2EC3">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5B56878">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B7BAC4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56E117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99A40D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设计思维（</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，让学生知道直觉思维是指在直觉的基础上，认识、判断事物和形成创造性思维结果的一种思维方式</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BDADFC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9BE50EF">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7155FB8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858720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236938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简述设计思维的类型。</w:t>
            </w:r>
          </w:p>
        </w:tc>
        <w:tc>
          <w:tcPr>
            <w:tcW w:w="1366" w:type="dxa"/>
            <w:tcBorders>
              <w:tl2br w:val="nil"/>
              <w:tr2bl w:val="nil"/>
            </w:tcBorders>
            <w:vAlign w:val="center"/>
          </w:tcPr>
          <w:p w14:paraId="3F9AA06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15C8D7D">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1DD4B23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E6354D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1E40B2B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展示设计思维（</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28C0BEB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三、设计思维的原则</w:t>
            </w:r>
          </w:p>
          <w:p w14:paraId="484C8D0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自然界中，各种各样的事物都以美的状态存在着，美化着人们的生活，丰富着人们的心灵。这些事物都蕴藏着极为丰富的美的元素：海螺的生长结构符合数学秩序的规律性；向日葵的葵花籽由小到大、从密到疏、从中心向外渐次扩散排列，具有优美的比例关系和较强的韵律感……人们通过视觉器官感受到这些美的元素以后，在长期的生活实践中积累体验，逐渐形成了一整套视觉认知规律。</w:t>
            </w:r>
          </w:p>
          <w:p w14:paraId="3E8B20F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果说美学的中心内涵是和谐，那么由此派生的对称律则是形式美法则的核心。艺术设计中平面构成的诸多法则，如重复与发射、条理与反复、对比与调和、节奏与韵律等等，都离不开一个核心问题，即“对称律”。对称，狭义上是指同性、同量、同结构的均衡形态，广义上则应理解为均衡的变化统一，以及由此产生的连续、统觉等视觉形态和规律。</w:t>
            </w:r>
          </w:p>
          <w:p w14:paraId="538067D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统一与变化</w:t>
            </w:r>
          </w:p>
          <w:p w14:paraId="2EED426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统一与变化是形式美法则的高级形式。在设计版面时应注意处理好统一与变化的比重关系。统一是主导，变化是从属。统一强化了版面的整体感，多样变化打破了版面的单调、死板，但过分地追求变化，则可能导致版面杂乱无章，失去整体感。</w:t>
            </w:r>
          </w:p>
          <w:p w14:paraId="2DCEC95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统一是指在版面构成中，某种视觉元素占绝对优势的比重。例如：在线条方面，或以直线为主，或以曲线为主；在编排行文方面，或以单栏为主，或以变栏为主；在版面色彩方面，或以冷色调为主调，或以暖色调为主调；在情调氛围方面，或以幽雅为主，或以热闹为主；在疏密方面，或以繁密为主，或以疏朗为主。</w:t>
            </w:r>
          </w:p>
          <w:p w14:paraId="5200960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多样变化是指在版面构成中，某种视觉元素占较小的比重。多样变化可以使版面生动活泼，丰富而有层次感。（见图 1-18、图 1-19）</w:t>
            </w:r>
          </w:p>
          <w:p w14:paraId="32E201F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455420" cy="2496185"/>
                  <wp:effectExtent l="0" t="0" r="11430" b="1841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8"/>
                          <a:stretch>
                            <a:fillRect/>
                          </a:stretch>
                        </pic:blipFill>
                        <pic:spPr>
                          <a:xfrm>
                            <a:off x="0" y="0"/>
                            <a:ext cx="1455420" cy="2496185"/>
                          </a:xfrm>
                          <a:prstGeom prst="rect">
                            <a:avLst/>
                          </a:prstGeom>
                          <a:noFill/>
                          <a:ln>
                            <a:noFill/>
                          </a:ln>
                        </pic:spPr>
                      </pic:pic>
                    </a:graphicData>
                  </a:graphic>
                </wp:inline>
              </w:drawing>
            </w:r>
          </w:p>
          <w:p w14:paraId="5192399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图 1-18　张沛鑫作品</w:t>
            </w:r>
          </w:p>
          <w:p w14:paraId="610955B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图 1-19　吴宇作品</w:t>
            </w:r>
          </w:p>
          <w:p w14:paraId="390773B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对称与平衡</w:t>
            </w:r>
          </w:p>
          <w:p w14:paraId="5C8C65C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称是指版面以中轴线为中心，分成相等的两部分的对应关系，如自然界中人的双眼、双耳或鸟虫的双翼或双翅等。报纸版面也经常采用对称的形式，它给人稳定、沉静、端庄、大方的感觉，能产生秩序、理性、高贵、静穆的美。</w:t>
            </w:r>
          </w:p>
          <w:p w14:paraId="36D1E91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平衡又称均衡，体现了力学原理，是指以同量（心理感受的量）不同形的组合方式形成稳定而平衡的状态。在日用器皿中，茶壶采用的是平衡结构，而盆罐花瓶等则多采用对称结构。平衡结构是一种自由生动的结构形式，具有不规则感和运动感。（见图 1-20、图 1-21）</w:t>
            </w:r>
          </w:p>
          <w:p w14:paraId="7BE4A131">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40050" cy="1240790"/>
                  <wp:effectExtent l="0" t="0" r="12700" b="165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9"/>
                          <a:stretch>
                            <a:fillRect/>
                          </a:stretch>
                        </pic:blipFill>
                        <pic:spPr>
                          <a:xfrm>
                            <a:off x="0" y="0"/>
                            <a:ext cx="2940050" cy="1240790"/>
                          </a:xfrm>
                          <a:prstGeom prst="rect">
                            <a:avLst/>
                          </a:prstGeom>
                          <a:noFill/>
                          <a:ln>
                            <a:noFill/>
                          </a:ln>
                        </pic:spPr>
                      </pic:pic>
                    </a:graphicData>
                  </a:graphic>
                </wp:inline>
              </w:drawing>
            </w:r>
          </w:p>
          <w:p w14:paraId="1C76342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72DF61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通过教师讲解，了解设计思维（</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0CBB8532">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2C10733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5B7F6F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9BEB58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A4C319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设计思维（</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，让学生知道对称是指版面以中轴线为中心，分成相等的两部分的对应关系，如自然界中人的双眼、双耳或鸟虫的双翼或双翅等</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E4D187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358EA90">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DDFDBC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F288B9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3F4501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简述设计思维的原则。</w:t>
            </w:r>
          </w:p>
        </w:tc>
        <w:tc>
          <w:tcPr>
            <w:tcW w:w="1366" w:type="dxa"/>
            <w:tcBorders>
              <w:tl2br w:val="nil"/>
              <w:tr2bl w:val="nil"/>
            </w:tcBorders>
            <w:vAlign w:val="center"/>
          </w:tcPr>
          <w:p w14:paraId="575A55B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BBC09D6">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4054F3F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DCA3CB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hanging="8"/>
              <w:jc w:val="center"/>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C8EA26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展示设计思维（</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1CF36BC3">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节奏与韵律</w:t>
            </w:r>
          </w:p>
          <w:p w14:paraId="6A189D9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节奏与韵律是音乐中的词汇。节奏是指音乐节拍的轻重缓急等有规律的变化和重复，韵律是指在节奏的基础上，赋予其一定的情感色彩。前者强调运动过程中的形态变化，后者则侧重其神韵变化，给人以情趣和精神上的满足。在建筑表现中，节奏是指通过一些元素有条理的反复、交替或排列，使人从视觉上感受其动态的连续性，从而产生节奏感。节奏是韵律形式的纯化，韵律是节奏形式的深化；节奏富于理性，而韵律则富于感性。韵律不是简单的重复，它是一定变化的相互交替，是情调在节奏中的融合，能在整体中产生不寻常的美感。</w:t>
            </w:r>
          </w:p>
          <w:p w14:paraId="7C2B0FC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节奏是周期性、规律性的运动形式。音乐靠节拍体现节奏，绘画通过线条、形状和色彩体现节奏。节奏往往呈现出一种秩序美，在造型艺术中，它被认为是反复的形态和构造。在图案中，将图形按照等距格式反复排列，做空间位置上的伸展，形成连续的线、断续的面等，就会产生节奏。</w:t>
            </w:r>
          </w:p>
          <w:p w14:paraId="7428B7B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节奏与韵律往往相互依存，互为因果。韵律是在节奏基础上的丰富，节奏是在韵律基础上的发展。一般认为，节奏带有一定程度的机械美，而韵律则在节奏变化中产生无穷的情趣。</w:t>
            </w:r>
          </w:p>
          <w:p w14:paraId="0ECC274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（见图 1-22、图 1-23）</w:t>
            </w:r>
          </w:p>
          <w:p w14:paraId="01A30E8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81960" cy="1118870"/>
                  <wp:effectExtent l="0" t="0" r="889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0"/>
                          <a:stretch>
                            <a:fillRect/>
                          </a:stretch>
                        </pic:blipFill>
                        <pic:spPr>
                          <a:xfrm>
                            <a:off x="0" y="0"/>
                            <a:ext cx="2981960" cy="1118870"/>
                          </a:xfrm>
                          <a:prstGeom prst="rect">
                            <a:avLst/>
                          </a:prstGeom>
                          <a:noFill/>
                          <a:ln>
                            <a:noFill/>
                          </a:ln>
                        </pic:spPr>
                      </pic:pic>
                    </a:graphicData>
                  </a:graphic>
                </wp:inline>
              </w:drawing>
            </w:r>
          </w:p>
          <w:p w14:paraId="1DBBA00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比例与分割</w:t>
            </w:r>
          </w:p>
          <w:p w14:paraId="41835E4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比例是指物体与物体、物体与环境、局部与整体、局部与局部之间的关系。古希腊时期的学者认为“美是和谐与比例”，其中比例包括黄金比、等差数列、等比数列等。比例具有科学性，给人以严谨、规范、整洁、理性、完美的感受，但过于强调比例的数字化，往往会显得冷漠、机械、呆板和工业化。 </w:t>
            </w:r>
          </w:p>
          <w:p w14:paraId="331D1624">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分割对于形成设计的秩序感、节奏感、规律感、运动感和美感，都起着至关重要的作用。在画面中，有限空间的合理分割能使形象更集中，更具有条理性。</w:t>
            </w:r>
          </w:p>
          <w:p w14:paraId="0799EFE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分割分为自由分割和数列分割两种。</w:t>
            </w:r>
          </w:p>
          <w:p w14:paraId="76F9A14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自由分割讲究分割的方向，更强调分割面积的大小比例及各部分的纵横交替等，它没有数列分割严谨、规律，具有较大的自由度，能使画面显得既生动，又不失秩序感。</w:t>
            </w:r>
          </w:p>
          <w:p w14:paraId="23D6335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数列分割是指运用数学关系进行推算，利用点、线、面的划分创造出来自数列的、具有节奏感的分割方式，其中最常见的是等分割和渐变分割。等分割的分割线为垂直线、水平线、斜线，它是指将空间均匀地分为二等分、三等分、四等分等。渐变分割其分割线的间距采用逐渐增大或减小的变化形式来确定，节奏感强。（见图 1-24、图 1-25）</w:t>
            </w:r>
          </w:p>
          <w:p w14:paraId="7F6F5C0A">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11425" cy="1343660"/>
                  <wp:effectExtent l="0" t="0" r="3175" b="889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1"/>
                          <a:stretch>
                            <a:fillRect/>
                          </a:stretch>
                        </pic:blipFill>
                        <pic:spPr>
                          <a:xfrm>
                            <a:off x="0" y="0"/>
                            <a:ext cx="2511425" cy="1343660"/>
                          </a:xfrm>
                          <a:prstGeom prst="rect">
                            <a:avLst/>
                          </a:prstGeom>
                          <a:noFill/>
                          <a:ln>
                            <a:noFill/>
                          </a:ln>
                        </pic:spPr>
                      </pic:pic>
                    </a:graphicData>
                  </a:graphic>
                </wp:inline>
              </w:drawing>
            </w:r>
          </w:p>
          <w:p w14:paraId="66A9C63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C2EAA3B">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通过教师讲解，了解设计思维（</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07E19B61">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0717EB5D">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15177A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center"/>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288605C">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6527E4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设计思维（</w:t>
            </w:r>
            <w:r>
              <w:rPr>
                <w:rFonts w:hint="eastAsia" w:ascii="宋体" w:hAnsi="宋体" w:cs="宋体"/>
                <w:b/>
                <w:bCs w:val="0"/>
                <w:kern w:val="0"/>
                <w:sz w:val="21"/>
                <w:szCs w:val="21"/>
                <w:lang w:val="en-US" w:eastAsia="zh-CN" w:bidi="ar"/>
              </w:rPr>
              <w:t>四</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，让学生知道自由分割讲究分割的方向，更强调分割面积的大小比例及各部分的纵横交替等</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438AE9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8A73FB1">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5E6939A2">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8" w:leftChars="0" w:right="0" w:rightChars="0" w:hanging="8" w:firstLineChars="0"/>
              <w:jc w:val="center"/>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2A397F0E">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11E59C6">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简述节奏与韵律。</w:t>
            </w:r>
          </w:p>
        </w:tc>
        <w:tc>
          <w:tcPr>
            <w:tcW w:w="1366" w:type="dxa"/>
            <w:tcBorders>
              <w:tl2br w:val="nil"/>
              <w:tr2bl w:val="nil"/>
            </w:tcBorders>
            <w:vAlign w:val="center"/>
          </w:tcPr>
          <w:p w14:paraId="0849F729">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68D00AB">
        <w:tblPrEx>
          <w:tblBorders>
            <w:top w:val="double" w:color="8E1EF6" w:sz="4" w:space="0"/>
            <w:left w:val="double" w:color="8E1EF6" w:sz="4" w:space="0"/>
            <w:bottom w:val="double" w:color="8E1EF6" w:sz="4" w:space="0"/>
            <w:right w:val="double" w:color="8E1EF6" w:sz="4" w:space="0"/>
            <w:insideH w:val="single" w:color="8E1EF6" w:sz="4" w:space="0"/>
            <w:insideV w:val="single" w:color="8E1EF6"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FFE0FF"/>
            <w:vAlign w:val="center"/>
          </w:tcPr>
          <w:p w14:paraId="3BF5B7F0">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545688F7">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textAlignment w:val="auto"/>
              <w:rPr>
                <w:rFonts w:hint="default" w:ascii="Times New Roman" w:hAnsi="Times New Roman"/>
              </w:rPr>
            </w:pPr>
            <w:r>
              <w:rPr>
                <w:rFonts w:hint="default" w:ascii="Times New Roman" w:hAnsi="Times New Roman"/>
              </w:rPr>
              <w:t>教学就是教与学，两者是相互联系，不可分割的，有教者就必然有学者。学生是被教的主体。</w:t>
            </w:r>
          </w:p>
        </w:tc>
      </w:tr>
    </w:tbl>
    <w:p w14:paraId="4AA917AE"/>
    <w:sectPr>
      <w:headerReference r:id="rId4" w:type="first"/>
      <w:footerReference r:id="rId5" w:type="first"/>
      <w:headerReference r:id="rId3" w:type="default"/>
      <w:pgSz w:w="11906" w:h="16838"/>
      <w:pgMar w:top="1134" w:right="567" w:bottom="567" w:left="567" w:header="567" w:footer="283" w:gutter="0"/>
      <w:paperSrc/>
      <w:pgBorders>
        <w:top w:val="none" w:sz="0" w:space="0"/>
        <w:left w:val="none" w:sz="0" w:space="0"/>
        <w:bottom w:val="none" w:sz="0" w:space="0"/>
        <w:right w:val="none" w:sz="0" w:space="0"/>
      </w:pgBorders>
      <w:cols w:space="0" w:num="1"/>
      <w:titlePg/>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Noto Serif CJK SC Black">
    <w:altName w:val="宋体"/>
    <w:panose1 w:val="02020900000000000000"/>
    <w:charset w:val="86"/>
    <w:family w:val="auto"/>
    <w:pitch w:val="default"/>
    <w:sig w:usb0="00000000" w:usb1="00000000" w:usb2="00000016" w:usb3="00000000" w:csb0="602E010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7B70E">
    <w:pPr>
      <w:pStyle w:val="5"/>
    </w:pPr>
    <w:r>
      <w:rPr>
        <w:sz w:val="18"/>
      </w:rPr>
      <mc:AlternateContent>
        <mc:Choice Requires="wps">
          <w:drawing>
            <wp:anchor distT="0" distB="0" distL="114300" distR="114300" simplePos="0" relativeHeight="251662336" behindDoc="0" locked="0" layoutInCell="1" allowOverlap="1">
              <wp:simplePos x="0" y="0"/>
              <wp:positionH relativeFrom="column">
                <wp:posOffset>2558415</wp:posOffset>
              </wp:positionH>
              <wp:positionV relativeFrom="paragraph">
                <wp:posOffset>-210185</wp:posOffset>
              </wp:positionV>
              <wp:extent cx="1924050" cy="371475"/>
              <wp:effectExtent l="0" t="0" r="0" b="0"/>
              <wp:wrapNone/>
              <wp:docPr id="3" name="文本框 3"/>
              <wp:cNvGraphicFramePr/>
              <a:graphic xmlns:a="http://schemas.openxmlformats.org/drawingml/2006/main">
                <a:graphicData uri="http://schemas.microsoft.com/office/word/2010/wordprocessingShape">
                  <wps:wsp>
                    <wps:cNvSpPr txBox="1"/>
                    <wps:spPr>
                      <a:xfrm>
                        <a:off x="3166110" y="9802495"/>
                        <a:ext cx="1924050" cy="3714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3AA253">
                          <w:pPr>
                            <w:jc w:val="center"/>
                            <w:rPr>
                              <w:rFonts w:hint="default" w:eastAsiaTheme="minorEastAsia"/>
                              <w:sz w:val="32"/>
                              <w:szCs w:val="32"/>
                              <w:lang w:val="en-US" w:eastAsia="zh-CN"/>
                            </w:rPr>
                          </w:pPr>
                          <w:r>
                            <w:rPr>
                              <w:rFonts w:hint="eastAsia"/>
                              <w:sz w:val="32"/>
                              <w:szCs w:val="32"/>
                              <w:lang w:val="en-US" w:eastAsia="zh-CN"/>
                            </w:rPr>
                            <w:t>北京出版社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1.45pt;margin-top:-16.55pt;height:29.25pt;width:151.5pt;z-index:251662336;mso-width-relative:page;mso-height-relative:page;" filled="f" stroked="f" coordsize="21600,21600" o:gfxdata="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DfTmub3AAAAAoBAAAPAAAAAAAA&#10;AAEAIAAAACIAAABkcnMvZG93bnJldi54bWxQSwECFAAUAAAACACHTuJA2H4+HEcCAAByBAAADgAA&#10;AAAAAAABACAAAAArAQAAZHJzL2Uyb0RvYy54bWxQSwUGAAAAAAYABgBZAQAA5AUAAAAA&#10;">
              <v:fill on="f" focussize="0,0"/>
              <v:stroke on="f" weight="0.5pt"/>
              <v:imagedata o:title=""/>
              <o:lock v:ext="edit" aspectratio="f"/>
              <v:textbox>
                <w:txbxContent>
                  <w:p w14:paraId="5E3AA253">
                    <w:pPr>
                      <w:jc w:val="center"/>
                      <w:rPr>
                        <w:rFonts w:hint="default" w:eastAsiaTheme="minorEastAsia"/>
                        <w:sz w:val="32"/>
                        <w:szCs w:val="32"/>
                        <w:lang w:val="en-US" w:eastAsia="zh-CN"/>
                      </w:rPr>
                    </w:pPr>
                    <w:r>
                      <w:rPr>
                        <w:rFonts w:hint="eastAsia"/>
                        <w:sz w:val="32"/>
                        <w:szCs w:val="32"/>
                        <w:lang w:val="en-US" w:eastAsia="zh-CN"/>
                      </w:rPr>
                      <w:t>北京出版社</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EDC05F">
    <w:pPr>
      <w:pStyle w:val="6"/>
      <w:pBdr>
        <w:bottom w:val="single" w:color="auto" w:sz="4" w:space="1"/>
      </w:pBdr>
      <w:jc w:val="right"/>
      <w:rPr>
        <w:shd w:val="clear" w:color="auto" w:fill="auto"/>
      </w:rPr>
    </w:pPr>
    <w:r>
      <w:rPr>
        <w:sz w:val="18"/>
        <w:shd w:val="clear" w:color="auto" w:fill="auto"/>
      </w:rPr>
      <mc:AlternateContent>
        <mc:Choice Requires="wps">
          <w:drawing>
            <wp:anchor distT="0" distB="0" distL="114300" distR="114300" simplePos="0" relativeHeight="251659264" behindDoc="0" locked="0" layoutInCell="1" allowOverlap="1">
              <wp:simplePos x="0" y="0"/>
              <wp:positionH relativeFrom="column">
                <wp:posOffset>-32385</wp:posOffset>
              </wp:positionH>
              <wp:positionV relativeFrom="paragraph">
                <wp:posOffset>240665</wp:posOffset>
              </wp:positionV>
              <wp:extent cx="6911975" cy="9719945"/>
              <wp:effectExtent l="6350" t="6350" r="15875" b="8255"/>
              <wp:wrapNone/>
              <wp:docPr id="2" name="圆角矩形 2"/>
              <wp:cNvGraphicFramePr/>
              <a:graphic xmlns:a="http://schemas.openxmlformats.org/drawingml/2006/main">
                <a:graphicData uri="http://schemas.microsoft.com/office/word/2010/wordprocessingShape">
                  <wps:wsp>
                    <wps:cNvSpPr/>
                    <wps:spPr>
                      <a:xfrm>
                        <a:off x="356235" y="337185"/>
                        <a:ext cx="6911975" cy="9719945"/>
                      </a:xfrm>
                      <a:prstGeom prst="roundRect">
                        <a:avLst>
                          <a:gd name="adj" fmla="val 365"/>
                        </a:avLst>
                      </a:prstGeom>
                      <a:solidFill>
                        <a:schemeClr val="bg1">
                          <a:alpha val="95000"/>
                        </a:schemeClr>
                      </a:solidFill>
                      <a:ln>
                        <a:solidFill>
                          <a:schemeClr val="bg1">
                            <a:lumMod val="95000"/>
                          </a:schemeClr>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55pt;margin-top:18.95pt;height:765.35pt;width:544.25pt;z-index:251659264;v-text-anchor:middle;mso-width-relative:page;mso-height-relative:page;" fillcolor="#FFFFFF [3212]" filled="t" stroked="t" coordsize="21600,21600" arcsize="0.00365740740740741" o:gfxdata="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">
              <v:fill on="t" opacity="62259f" focussize="0,0"/>
              <v:stroke weight="1pt" color="#F2F2F2 [3052]" miterlimit="8" joinstyle="miter"/>
              <v:imagedata o:title=""/>
              <o:lock v:ext="edit" aspectratio="f"/>
            </v:roundrect>
          </w:pict>
        </mc:Fallback>
      </mc:AlternateContent>
    </w:r>
    <w:r>
      <w:rPr>
        <w:rFonts w:hint="eastAsia" w:eastAsiaTheme="minorEastAsia"/>
        <w:shd w:val="clear" w:color="auto" w:fill="auto"/>
        <w:lang w:eastAsia="zh-CN"/>
      </w:rPr>
      <w:drawing>
        <wp:anchor distT="0" distB="0" distL="114300" distR="114300" simplePos="0" relativeHeight="251660288" behindDoc="1" locked="0" layoutInCell="1" allowOverlap="1">
          <wp:simplePos x="0" y="0"/>
          <wp:positionH relativeFrom="column">
            <wp:posOffset>-377190</wp:posOffset>
          </wp:positionH>
          <wp:positionV relativeFrom="paragraph">
            <wp:posOffset>-374015</wp:posOffset>
          </wp:positionV>
          <wp:extent cx="7586345" cy="10730865"/>
          <wp:effectExtent l="0" t="0" r="14605" b="13335"/>
          <wp:wrapNone/>
          <wp:docPr id="1" name="图片 1" descr="默认标题_自定义cm_2020-0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默认标题_自定义cm_2020-02-28-0"/>
                  <pic:cNvPicPr>
                    <a:picLocks noChangeAspect="1"/>
                  </pic:cNvPicPr>
                </pic:nvPicPr>
                <pic:blipFill>
                  <a:blip r:embed="rId1"/>
                  <a:stretch>
                    <a:fillRect/>
                  </a:stretch>
                </pic:blipFill>
                <pic:spPr>
                  <a:xfrm>
                    <a:off x="0" y="0"/>
                    <a:ext cx="7586345" cy="10730865"/>
                  </a:xfrm>
                  <a:prstGeom prst="rect">
                    <a:avLst/>
                  </a:prstGeom>
                </pic:spPr>
              </pic:pic>
            </a:graphicData>
          </a:graphic>
        </wp:anchor>
      </w:drawing>
    </w:r>
    <w:r>
      <w:rPr>
        <w:rFonts w:hint="eastAsia"/>
        <w:sz w:val="24"/>
        <w:szCs w:val="24"/>
        <w:shd w:val="clear" w:color="auto" w:fill="auto"/>
        <w:lang w:val="en-US" w:eastAsia="zh-CN"/>
      </w:rPr>
      <w:t>设计基础（第二版）教案</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794DCE">
    <w:pPr>
      <w:pStyle w:val="6"/>
      <w:jc w:val="right"/>
      <w:rPr>
        <w:rFonts w:hint="default"/>
        <w:sz w:val="24"/>
        <w:szCs w:val="24"/>
        <w:lang w:val="en-US"/>
      </w:rPr>
    </w:pPr>
    <w:r>
      <w:rPr>
        <w:sz w:val="24"/>
        <w:szCs w:val="24"/>
      </w:rPr>
      <w:drawing>
        <wp:anchor distT="0" distB="0" distL="114300" distR="114300" simplePos="0" relativeHeight="251661312" behindDoc="1" locked="0" layoutInCell="1" allowOverlap="1">
          <wp:simplePos x="0" y="0"/>
          <wp:positionH relativeFrom="column">
            <wp:posOffset>-360045</wp:posOffset>
          </wp:positionH>
          <wp:positionV relativeFrom="page">
            <wp:posOffset>0</wp:posOffset>
          </wp:positionV>
          <wp:extent cx="7558405" cy="10692130"/>
          <wp:effectExtent l="0" t="0" r="4445" b="13970"/>
          <wp:wrapNone/>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
                  <a:stretch>
                    <a:fillRect/>
                  </a:stretch>
                </pic:blipFill>
                <pic:spPr>
                  <a:xfrm>
                    <a:off x="0" y="0"/>
                    <a:ext cx="7558405" cy="1069213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6FF3DCF"/>
    <w:rsid w:val="16FF3DCF"/>
    <w:rsid w:val="37491AC0"/>
    <w:rsid w:val="4FB65DA2"/>
    <w:rsid w:val="71EF1778"/>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0">
    <w:name w:val="Default Paragraph Font"/>
    <w:semiHidden/>
    <w:uiPriority w:val="0"/>
  </w:style>
  <w:style w:type="table" w:default="1" w:styleId="8">
    <w:name w:val="Normal Table"/>
    <w:semiHidden/>
    <w:uiPriority w:val="0"/>
    <w:tblPr>
      <w:tblCellMar>
        <w:top w:w="0" w:type="dxa"/>
        <w:left w:w="108" w:type="dxa"/>
        <w:bottom w:w="0" w:type="dxa"/>
        <w:right w:w="108" w:type="dxa"/>
      </w:tblCellMar>
    </w:tblPr>
  </w:style>
  <w:style w:type="paragraph" w:styleId="5">
    <w:name w:val="footer"/>
    <w:basedOn w:val="1"/>
    <w:uiPriority w:val="0"/>
    <w:pPr>
      <w:tabs>
        <w:tab w:val="center" w:pos="4153"/>
        <w:tab w:val="right" w:pos="8306"/>
      </w:tabs>
      <w:snapToGrid w:val="0"/>
      <w:jc w:val="left"/>
    </w:pPr>
    <w:rPr>
      <w:sz w:val="18"/>
    </w:rPr>
  </w:style>
  <w:style w:type="paragraph" w:styleId="6">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Normal (Web)"/>
    <w:basedOn w:val="1"/>
    <w:uiPriority w:val="0"/>
    <w:rPr>
      <w:sz w:val="24"/>
    </w:rPr>
  </w:style>
  <w:style w:type="table" w:styleId="9">
    <w:name w:val="Table Grid"/>
    <w:basedOn w:val="8"/>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xiaoyu\AppData\Roaming\kingsoft\office6\templates\download\d19f95de-2090-4158-9083-4057f3d8cdd1\&#33402;&#26415;&#39118;&#28843;&#24425;&#27969;&#20307;&#33402;&#26415;&#20027;&#39064;&#35762;&#24231;&#28023;&#25253;06.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艺术风炫彩流体艺术主题讲座海报06.docx</Template>
  <Pages>14</Pages>
  <Words>0</Words>
  <Characters>0</Characters>
  <Lines>0</Lines>
  <Paragraphs>0</Paragraphs>
  <TotalTime>7</TotalTime>
  <ScaleCrop>false</ScaleCrop>
  <LinksUpToDate>false</LinksUpToDate>
  <CharactersWithSpaces>0</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2025-07-17T07:12:00Z</dcterms:created>
  <dc:creator>六月</dc:creator>
  <cp:lastModifiedBy>六月</cp:lastModifiedBy>
  <dcterms:modified xsi:type="dcterms:W3CDTF">2025-07-17T07:37:43Z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UUID">
    <vt:lpwstr>v1.0_mb_tIFVoMweIfDBjQM1Z5EywA==</vt:lpwstr>
  </property>
  <property fmtid="{D5CDD505-2E9C-101B-9397-08002B2CF9AE}" pid="4" name="ICV">
    <vt:lpwstr>295B72E5A94846009C23DDEEEDB473AC_11</vt:lpwstr>
  </property>
  <property fmtid="{D5CDD505-2E9C-101B-9397-08002B2CF9AE}" pid="5" name="KSOTemplateDocerSaveRecord">
    <vt:lpwstr>eyJoZGlkIjoiOTcxZjc4Y2ViNTBlZDVmZTI3YTAxZGE1NWVmM2E2NDEiLCJ1c2VySWQiOiI0MDMzMDA2MzYifQ==</vt:lpwstr>
  </property>
</Properties>
</file>